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6008" w14:textId="3A11CDEA" w:rsidR="008F7FEA" w:rsidRDefault="008F7FEA" w:rsidP="00600A21">
      <w:pPr>
        <w:textAlignment w:val="baseline"/>
        <w:rPr>
          <w:b/>
          <w:bCs/>
        </w:rPr>
      </w:pPr>
      <w:r w:rsidRPr="008F7FEA">
        <w:rPr>
          <w:b/>
          <w:bCs/>
        </w:rPr>
        <w:t xml:space="preserve">Equality, </w:t>
      </w:r>
      <w:proofErr w:type="gramStart"/>
      <w:r w:rsidRPr="008F7FEA">
        <w:rPr>
          <w:b/>
          <w:bCs/>
        </w:rPr>
        <w:t>Diversity</w:t>
      </w:r>
      <w:proofErr w:type="gramEnd"/>
      <w:r w:rsidRPr="008F7FEA">
        <w:rPr>
          <w:b/>
          <w:bCs/>
        </w:rPr>
        <w:t xml:space="preserve"> and inclusion policy</w:t>
      </w:r>
    </w:p>
    <w:p w14:paraId="5815529D" w14:textId="77777777" w:rsidR="008F7FEA" w:rsidRPr="008F7FEA" w:rsidRDefault="008F7FEA" w:rsidP="00600A21">
      <w:pPr>
        <w:textAlignment w:val="baseline"/>
        <w:rPr>
          <w:rFonts w:eastAsia="Times New Roman" w:cstheme="minorHAnsi"/>
          <w:b/>
          <w:bCs/>
          <w:color w:val="000000" w:themeColor="text1"/>
          <w:bdr w:val="none" w:sz="0" w:space="0" w:color="auto" w:frame="1"/>
          <w:lang w:eastAsia="en-GB"/>
        </w:rPr>
      </w:pPr>
    </w:p>
    <w:p w14:paraId="7E35B24D" w14:textId="22AD788C" w:rsidR="00600A21" w:rsidRPr="004D2C32" w:rsidRDefault="00600A21" w:rsidP="00600A21">
      <w:pPr>
        <w:textAlignment w:val="baseline"/>
        <w:rPr>
          <w:rFonts w:eastAsia="Times New Roman" w:cstheme="minorHAnsi"/>
          <w:color w:val="000000" w:themeColor="text1"/>
          <w:lang w:eastAsia="en-GB"/>
        </w:rPr>
      </w:pPr>
      <w:r w:rsidRPr="004D2C32">
        <w:rPr>
          <w:rFonts w:eastAsia="Times New Roman" w:cstheme="minorHAnsi"/>
          <w:color w:val="000000" w:themeColor="text1"/>
          <w:bdr w:val="none" w:sz="0" w:space="0" w:color="auto" w:frame="1"/>
          <w:lang w:eastAsia="en-GB"/>
        </w:rPr>
        <w:t>Choices Mentoring CIC</w:t>
      </w:r>
      <w:r w:rsidRPr="004D2C32">
        <w:rPr>
          <w:rFonts w:eastAsia="Times New Roman" w:cstheme="minorHAnsi"/>
          <w:b/>
          <w:bCs/>
          <w:color w:val="000000" w:themeColor="text1"/>
          <w:bdr w:val="none" w:sz="0" w:space="0" w:color="auto" w:frame="1"/>
          <w:lang w:eastAsia="en-GB"/>
        </w:rPr>
        <w:t xml:space="preserve"> </w:t>
      </w:r>
      <w:r w:rsidRPr="004D2C32">
        <w:rPr>
          <w:rFonts w:eastAsia="Times New Roman" w:cstheme="minorHAnsi"/>
          <w:color w:val="000000" w:themeColor="text1"/>
          <w:lang w:eastAsia="en-GB"/>
        </w:rPr>
        <w:t xml:space="preserve">is committed to encouraging equality, </w:t>
      </w:r>
      <w:proofErr w:type="gramStart"/>
      <w:r w:rsidRPr="004D2C32">
        <w:rPr>
          <w:rFonts w:eastAsia="Times New Roman" w:cstheme="minorHAnsi"/>
          <w:color w:val="000000" w:themeColor="text1"/>
          <w:lang w:eastAsia="en-GB"/>
        </w:rPr>
        <w:t>diversity</w:t>
      </w:r>
      <w:proofErr w:type="gramEnd"/>
      <w:r w:rsidRPr="004D2C32">
        <w:rPr>
          <w:rFonts w:eastAsia="Times New Roman" w:cstheme="minorHAnsi"/>
          <w:color w:val="000000" w:themeColor="text1"/>
          <w:lang w:eastAsia="en-GB"/>
        </w:rPr>
        <w:t xml:space="preserve"> and inclusion among our workforce, and eliminating unlawful discrimination.</w:t>
      </w:r>
    </w:p>
    <w:p w14:paraId="6D0621D1"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The aim is for our workforce to be truly representative of all sections of society and our customers, and for each employee to feel respected and able to give their best.</w:t>
      </w:r>
    </w:p>
    <w:p w14:paraId="44EC7522"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The organisation – in providing goods and/or services and/or facilities – is also committed against unlawful discrimination of customers or the public.</w:t>
      </w:r>
    </w:p>
    <w:p w14:paraId="496E25CF" w14:textId="1278F219"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AppleGothic" w:cstheme="minorHAnsi"/>
          <w:b/>
          <w:bCs/>
          <w:color w:val="000000" w:themeColor="text1"/>
          <w:lang w:eastAsia="en-GB"/>
        </w:rPr>
        <w:t>Our policy's purpose</w:t>
      </w:r>
    </w:p>
    <w:p w14:paraId="21AD5A75"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This policy's purpose is to:</w:t>
      </w:r>
    </w:p>
    <w:p w14:paraId="1273EF55"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1. Provide equality, </w:t>
      </w:r>
      <w:proofErr w:type="gramStart"/>
      <w:r w:rsidRPr="004D2C32">
        <w:rPr>
          <w:rFonts w:eastAsia="Times New Roman" w:cstheme="minorHAnsi"/>
          <w:color w:val="000000" w:themeColor="text1"/>
          <w:lang w:eastAsia="en-GB"/>
        </w:rPr>
        <w:t>fairness</w:t>
      </w:r>
      <w:proofErr w:type="gramEnd"/>
      <w:r w:rsidRPr="004D2C32">
        <w:rPr>
          <w:rFonts w:eastAsia="Times New Roman" w:cstheme="minorHAnsi"/>
          <w:color w:val="000000" w:themeColor="text1"/>
          <w:lang w:eastAsia="en-GB"/>
        </w:rPr>
        <w:t xml:space="preserve"> and respect for all in our employment, whether temporary, part-time or full-time</w:t>
      </w:r>
    </w:p>
    <w:p w14:paraId="04B14588"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2. Not unlawfully discriminate because of the Equality Act 2010 protected characteristics of: </w:t>
      </w:r>
    </w:p>
    <w:p w14:paraId="1FC527FB"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age</w:t>
      </w:r>
    </w:p>
    <w:p w14:paraId="699B9D26"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disability</w:t>
      </w:r>
    </w:p>
    <w:p w14:paraId="11E8BA43"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gender reassignment</w:t>
      </w:r>
    </w:p>
    <w:p w14:paraId="283E4EB2"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marriage and civil partnership</w:t>
      </w:r>
    </w:p>
    <w:p w14:paraId="795DB889"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pregnancy and maternity</w:t>
      </w:r>
    </w:p>
    <w:p w14:paraId="1B7D509D"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race (including colour, nationality, and ethnic or national origin)</w:t>
      </w:r>
    </w:p>
    <w:p w14:paraId="318A5FCB"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religion or belief</w:t>
      </w:r>
    </w:p>
    <w:p w14:paraId="2489B089" w14:textId="77777777"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sex</w:t>
      </w:r>
    </w:p>
    <w:p w14:paraId="51463DAD" w14:textId="6CA1B08D" w:rsidR="00600A21" w:rsidRPr="004D2C32" w:rsidRDefault="00600A21" w:rsidP="00600A21">
      <w:pPr>
        <w:numPr>
          <w:ilvl w:val="0"/>
          <w:numId w:val="2"/>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sexual orientation</w:t>
      </w:r>
    </w:p>
    <w:p w14:paraId="11FF05D0" w14:textId="77777777" w:rsidR="00600A21" w:rsidRPr="004D2C32" w:rsidRDefault="00600A21" w:rsidP="00600A21">
      <w:pPr>
        <w:ind w:left="1170"/>
        <w:textAlignment w:val="baseline"/>
        <w:rPr>
          <w:rFonts w:eastAsia="Times New Roman" w:cstheme="minorHAnsi"/>
          <w:color w:val="000000" w:themeColor="text1"/>
          <w:lang w:eastAsia="en-GB"/>
        </w:rPr>
      </w:pPr>
    </w:p>
    <w:p w14:paraId="0EB901BF"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3. Oppose and avoid all forms of unlawful discrimination. This includes in:</w:t>
      </w:r>
    </w:p>
    <w:p w14:paraId="6A84C571"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pay and benefits</w:t>
      </w:r>
    </w:p>
    <w:p w14:paraId="02975DB7"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terms and conditions of employment</w:t>
      </w:r>
    </w:p>
    <w:p w14:paraId="03F2EAE9"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dealing with grievances and discipline</w:t>
      </w:r>
    </w:p>
    <w:p w14:paraId="192A8D51"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dismissal</w:t>
      </w:r>
    </w:p>
    <w:p w14:paraId="107C2E64"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redundancy</w:t>
      </w:r>
    </w:p>
    <w:p w14:paraId="070C71FC"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leave for parents</w:t>
      </w:r>
    </w:p>
    <w:p w14:paraId="037D7C7F"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requests for flexible working</w:t>
      </w:r>
    </w:p>
    <w:p w14:paraId="001DC8DA" w14:textId="77777777" w:rsidR="00600A21" w:rsidRPr="004D2C32" w:rsidRDefault="00600A21" w:rsidP="00600A21">
      <w:pPr>
        <w:numPr>
          <w:ilvl w:val="0"/>
          <w:numId w:val="3"/>
        </w:numPr>
        <w:ind w:left="1170"/>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selection for employment, promotion, </w:t>
      </w:r>
      <w:proofErr w:type="gramStart"/>
      <w:r w:rsidRPr="004D2C32">
        <w:rPr>
          <w:rFonts w:eastAsia="Times New Roman" w:cstheme="minorHAnsi"/>
          <w:color w:val="000000" w:themeColor="text1"/>
          <w:lang w:eastAsia="en-GB"/>
        </w:rPr>
        <w:t>training</w:t>
      </w:r>
      <w:proofErr w:type="gramEnd"/>
      <w:r w:rsidRPr="004D2C32">
        <w:rPr>
          <w:rFonts w:eastAsia="Times New Roman" w:cstheme="minorHAnsi"/>
          <w:color w:val="000000" w:themeColor="text1"/>
          <w:lang w:eastAsia="en-GB"/>
        </w:rPr>
        <w:t xml:space="preserve"> or other development opportunities</w:t>
      </w:r>
    </w:p>
    <w:p w14:paraId="29A9306A" w14:textId="77777777" w:rsidR="004D2C32" w:rsidRDefault="004D2C32" w:rsidP="00600A21">
      <w:pPr>
        <w:spacing w:before="600" w:after="375"/>
        <w:textAlignment w:val="baseline"/>
        <w:outlineLvl w:val="2"/>
        <w:rPr>
          <w:rFonts w:eastAsia="AppleGothic" w:cstheme="minorHAnsi"/>
          <w:b/>
          <w:bCs/>
          <w:color w:val="000000" w:themeColor="text1"/>
          <w:lang w:eastAsia="en-GB"/>
        </w:rPr>
      </w:pPr>
    </w:p>
    <w:p w14:paraId="26771DFC" w14:textId="77777777" w:rsidR="004D2C32" w:rsidRDefault="004D2C32" w:rsidP="00600A21">
      <w:pPr>
        <w:spacing w:before="600" w:after="375"/>
        <w:textAlignment w:val="baseline"/>
        <w:outlineLvl w:val="2"/>
        <w:rPr>
          <w:rFonts w:eastAsia="AppleGothic" w:cstheme="minorHAnsi"/>
          <w:b/>
          <w:bCs/>
          <w:color w:val="000000" w:themeColor="text1"/>
          <w:lang w:eastAsia="en-GB"/>
        </w:rPr>
      </w:pPr>
    </w:p>
    <w:p w14:paraId="11AF1194" w14:textId="5AB32AA0" w:rsidR="00600A21" w:rsidRPr="004D2C32" w:rsidRDefault="00600A21" w:rsidP="00600A21">
      <w:pPr>
        <w:spacing w:before="600" w:after="375"/>
        <w:textAlignment w:val="baseline"/>
        <w:outlineLvl w:val="2"/>
        <w:rPr>
          <w:rFonts w:eastAsia="AppleGothic" w:cstheme="minorHAnsi"/>
          <w:b/>
          <w:bCs/>
          <w:color w:val="000000" w:themeColor="text1"/>
          <w:lang w:eastAsia="en-GB"/>
        </w:rPr>
      </w:pPr>
      <w:r w:rsidRPr="004D2C32">
        <w:rPr>
          <w:rFonts w:eastAsia="AppleGothic" w:cstheme="minorHAnsi"/>
          <w:b/>
          <w:bCs/>
          <w:color w:val="000000" w:themeColor="text1"/>
          <w:lang w:eastAsia="en-GB"/>
        </w:rPr>
        <w:t>Our commitments</w:t>
      </w:r>
    </w:p>
    <w:p w14:paraId="04420358"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The organisation commits to:</w:t>
      </w:r>
    </w:p>
    <w:p w14:paraId="73870360"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1. Encourage equality, </w:t>
      </w:r>
      <w:proofErr w:type="gramStart"/>
      <w:r w:rsidRPr="004D2C32">
        <w:rPr>
          <w:rFonts w:eastAsia="Times New Roman" w:cstheme="minorHAnsi"/>
          <w:color w:val="000000" w:themeColor="text1"/>
          <w:lang w:eastAsia="en-GB"/>
        </w:rPr>
        <w:t>diversity</w:t>
      </w:r>
      <w:proofErr w:type="gramEnd"/>
      <w:r w:rsidRPr="004D2C32">
        <w:rPr>
          <w:rFonts w:eastAsia="Times New Roman" w:cstheme="minorHAnsi"/>
          <w:color w:val="000000" w:themeColor="text1"/>
          <w:lang w:eastAsia="en-GB"/>
        </w:rPr>
        <w:t xml:space="preserve"> and inclusion in the workplace as they are good practice and make business sense.</w:t>
      </w:r>
    </w:p>
    <w:p w14:paraId="1D9981AB"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2. Create a working environment free of bullying, harassment, </w:t>
      </w:r>
      <w:proofErr w:type="gramStart"/>
      <w:r w:rsidRPr="004D2C32">
        <w:rPr>
          <w:rFonts w:eastAsia="Times New Roman" w:cstheme="minorHAnsi"/>
          <w:color w:val="000000" w:themeColor="text1"/>
          <w:lang w:eastAsia="en-GB"/>
        </w:rPr>
        <w:t>victimisation</w:t>
      </w:r>
      <w:proofErr w:type="gramEnd"/>
      <w:r w:rsidRPr="004D2C32">
        <w:rPr>
          <w:rFonts w:eastAsia="Times New Roman" w:cstheme="minorHAnsi"/>
          <w:color w:val="000000" w:themeColor="text1"/>
          <w:lang w:eastAsia="en-GB"/>
        </w:rPr>
        <w:t xml:space="preserve"> and unlawful discrimination, promoting dignity and respect for all, and where individual differences and the contributions of all staff are recognised and valued.</w:t>
      </w:r>
    </w:p>
    <w:p w14:paraId="25102DE7"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This commitment includes training managers and all other employees about their rights and responsibilities under the equality, </w:t>
      </w:r>
      <w:proofErr w:type="gramStart"/>
      <w:r w:rsidRPr="004D2C32">
        <w:rPr>
          <w:rFonts w:eastAsia="Times New Roman" w:cstheme="minorHAnsi"/>
          <w:color w:val="000000" w:themeColor="text1"/>
          <w:lang w:eastAsia="en-GB"/>
        </w:rPr>
        <w:t>diversity</w:t>
      </w:r>
      <w:proofErr w:type="gramEnd"/>
      <w:r w:rsidRPr="004D2C32">
        <w:rPr>
          <w:rFonts w:eastAsia="Times New Roman" w:cstheme="minorHAnsi"/>
          <w:color w:val="000000" w:themeColor="text1"/>
          <w:lang w:eastAsia="en-GB"/>
        </w:rPr>
        <w:t xml:space="preserve"> and inclusion policy. Responsibilities include staff conducting themselves to help the organisation provide equal opportunities in employment, and prevent bullying, harassment, </w:t>
      </w:r>
      <w:proofErr w:type="gramStart"/>
      <w:r w:rsidRPr="004D2C32">
        <w:rPr>
          <w:rFonts w:eastAsia="Times New Roman" w:cstheme="minorHAnsi"/>
          <w:color w:val="000000" w:themeColor="text1"/>
          <w:lang w:eastAsia="en-GB"/>
        </w:rPr>
        <w:t>victimisation</w:t>
      </w:r>
      <w:proofErr w:type="gramEnd"/>
      <w:r w:rsidRPr="004D2C32">
        <w:rPr>
          <w:rFonts w:eastAsia="Times New Roman" w:cstheme="minorHAnsi"/>
          <w:color w:val="000000" w:themeColor="text1"/>
          <w:lang w:eastAsia="en-GB"/>
        </w:rPr>
        <w:t xml:space="preserve"> and unlawful discrimination.</w:t>
      </w:r>
    </w:p>
    <w:p w14:paraId="78BDB3E8"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All staff should understand they, as well as their employer, can be held liable for acts of bullying, harassment, </w:t>
      </w:r>
      <w:proofErr w:type="gramStart"/>
      <w:r w:rsidRPr="004D2C32">
        <w:rPr>
          <w:rFonts w:eastAsia="Times New Roman" w:cstheme="minorHAnsi"/>
          <w:color w:val="000000" w:themeColor="text1"/>
          <w:lang w:eastAsia="en-GB"/>
        </w:rPr>
        <w:t>victimisation</w:t>
      </w:r>
      <w:proofErr w:type="gramEnd"/>
      <w:r w:rsidRPr="004D2C32">
        <w:rPr>
          <w:rFonts w:eastAsia="Times New Roman" w:cstheme="minorHAnsi"/>
          <w:color w:val="000000" w:themeColor="text1"/>
          <w:lang w:eastAsia="en-GB"/>
        </w:rPr>
        <w:t xml:space="preserve"> and unlawful discrimination, in the course of their employment, against fellow employees, customers, suppliers and the public.</w:t>
      </w:r>
    </w:p>
    <w:p w14:paraId="20ABC5F1"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3. Take seriously complaints of bullying, harassment, victimisation and unlawful discrimination by fellow employees, customers, suppliers, visitors, the public and any others </w:t>
      </w:r>
      <w:proofErr w:type="gramStart"/>
      <w:r w:rsidRPr="004D2C32">
        <w:rPr>
          <w:rFonts w:eastAsia="Times New Roman" w:cstheme="minorHAnsi"/>
          <w:color w:val="000000" w:themeColor="text1"/>
          <w:lang w:eastAsia="en-GB"/>
        </w:rPr>
        <w:t>in the course of</w:t>
      </w:r>
      <w:proofErr w:type="gramEnd"/>
      <w:r w:rsidRPr="004D2C32">
        <w:rPr>
          <w:rFonts w:eastAsia="Times New Roman" w:cstheme="minorHAnsi"/>
          <w:color w:val="000000" w:themeColor="text1"/>
          <w:lang w:eastAsia="en-GB"/>
        </w:rPr>
        <w:t xml:space="preserve"> the organisation's work activities.</w:t>
      </w:r>
    </w:p>
    <w:p w14:paraId="78D56F5C"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Such acts will be dealt with as misconduct under the organisation's grievance or disciplinary procedures, and appropriate action will be taken. Particularly serious complaints could amount to gross misconduct and lead to dismissal without notice.</w:t>
      </w:r>
    </w:p>
    <w:p w14:paraId="2F1E2132"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31EC4FE9"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4. Make opportunities for training, </w:t>
      </w:r>
      <w:proofErr w:type="gramStart"/>
      <w:r w:rsidRPr="004D2C32">
        <w:rPr>
          <w:rFonts w:eastAsia="Times New Roman" w:cstheme="minorHAnsi"/>
          <w:color w:val="000000" w:themeColor="text1"/>
          <w:lang w:eastAsia="en-GB"/>
        </w:rPr>
        <w:t>development</w:t>
      </w:r>
      <w:proofErr w:type="gramEnd"/>
      <w:r w:rsidRPr="004D2C32">
        <w:rPr>
          <w:rFonts w:eastAsia="Times New Roman" w:cstheme="minorHAnsi"/>
          <w:color w:val="000000" w:themeColor="text1"/>
          <w:lang w:eastAsia="en-GB"/>
        </w:rPr>
        <w:t xml:space="preserve"> and progress available to all staff, who will be helped and encouraged to develop their full potential, so their talents and resources can be fully utilised to maximise the efficiency of the organisation.</w:t>
      </w:r>
    </w:p>
    <w:p w14:paraId="51C261D4"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5. Make decisions concerning staff based on merit (apart from in any necessary and limited exemptions and exceptions allowed under the Equality Act).</w:t>
      </w:r>
    </w:p>
    <w:p w14:paraId="292FE718"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lastRenderedPageBreak/>
        <w:t xml:space="preserve">6. Review employment practices and procedures when necessary to ensure fairness, </w:t>
      </w:r>
      <w:proofErr w:type="gramStart"/>
      <w:r w:rsidRPr="004D2C32">
        <w:rPr>
          <w:rFonts w:eastAsia="Times New Roman" w:cstheme="minorHAnsi"/>
          <w:color w:val="000000" w:themeColor="text1"/>
          <w:lang w:eastAsia="en-GB"/>
        </w:rPr>
        <w:t>and also</w:t>
      </w:r>
      <w:proofErr w:type="gramEnd"/>
      <w:r w:rsidRPr="004D2C32">
        <w:rPr>
          <w:rFonts w:eastAsia="Times New Roman" w:cstheme="minorHAnsi"/>
          <w:color w:val="000000" w:themeColor="text1"/>
          <w:lang w:eastAsia="en-GB"/>
        </w:rPr>
        <w:t xml:space="preserve"> update them and the policy to take account of changes in the law.</w:t>
      </w:r>
    </w:p>
    <w:p w14:paraId="2DC15ED5"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7. Monitor the make-up of the workforce regarding information such as age, sex, ethnic background, sexual orientation, religion or belief, and disability in encouraging equality, </w:t>
      </w:r>
      <w:proofErr w:type="gramStart"/>
      <w:r w:rsidRPr="004D2C32">
        <w:rPr>
          <w:rFonts w:eastAsia="Times New Roman" w:cstheme="minorHAnsi"/>
          <w:color w:val="000000" w:themeColor="text1"/>
          <w:lang w:eastAsia="en-GB"/>
        </w:rPr>
        <w:t>diversity</w:t>
      </w:r>
      <w:proofErr w:type="gramEnd"/>
      <w:r w:rsidRPr="004D2C32">
        <w:rPr>
          <w:rFonts w:eastAsia="Times New Roman" w:cstheme="minorHAnsi"/>
          <w:color w:val="000000" w:themeColor="text1"/>
          <w:lang w:eastAsia="en-GB"/>
        </w:rPr>
        <w:t xml:space="preserve"> and inclusion, and in meeting the aims and commitments set out in the equality, diversity and inclusion policy.</w:t>
      </w:r>
    </w:p>
    <w:p w14:paraId="6E5FE66C" w14:textId="77777777" w:rsidR="00600A21" w:rsidRPr="004D2C32" w:rsidRDefault="00600A21" w:rsidP="00600A21">
      <w:pPr>
        <w:spacing w:after="375"/>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Monitoring will also include assessing how the equality, diversity and inclusion policy, and any supporting action plan, are working in practice, reviewing them annually, and considering and taking action to address any issues.</w:t>
      </w:r>
    </w:p>
    <w:p w14:paraId="70179D4A" w14:textId="77777777" w:rsidR="00600A21" w:rsidRPr="004D2C32" w:rsidRDefault="00600A21" w:rsidP="00600A21">
      <w:pPr>
        <w:spacing w:before="600" w:after="375"/>
        <w:textAlignment w:val="baseline"/>
        <w:outlineLvl w:val="2"/>
        <w:rPr>
          <w:rFonts w:eastAsia="AppleGothic" w:cstheme="minorHAnsi"/>
          <w:b/>
          <w:bCs/>
          <w:color w:val="000000" w:themeColor="text1"/>
          <w:lang w:eastAsia="en-GB"/>
        </w:rPr>
      </w:pPr>
      <w:r w:rsidRPr="004D2C32">
        <w:rPr>
          <w:rFonts w:eastAsia="AppleGothic" w:cstheme="minorHAnsi"/>
          <w:b/>
          <w:bCs/>
          <w:color w:val="000000" w:themeColor="text1"/>
          <w:lang w:eastAsia="en-GB"/>
        </w:rPr>
        <w:t>Agreement to follow this policy</w:t>
      </w:r>
    </w:p>
    <w:p w14:paraId="54FA1AFD" w14:textId="5BAA8DAD" w:rsidR="00600A21" w:rsidRPr="004D2C32" w:rsidRDefault="00600A21" w:rsidP="00600A21">
      <w:pPr>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 xml:space="preserve">The equality, diversity and inclusion policy </w:t>
      </w:r>
      <w:proofErr w:type="gramStart"/>
      <w:r w:rsidRPr="004D2C32">
        <w:rPr>
          <w:rFonts w:eastAsia="Times New Roman" w:cstheme="minorHAnsi"/>
          <w:color w:val="000000" w:themeColor="text1"/>
          <w:lang w:eastAsia="en-GB"/>
        </w:rPr>
        <w:t>is</w:t>
      </w:r>
      <w:proofErr w:type="gramEnd"/>
      <w:r w:rsidRPr="004D2C32">
        <w:rPr>
          <w:rFonts w:eastAsia="Times New Roman" w:cstheme="minorHAnsi"/>
          <w:color w:val="000000" w:themeColor="text1"/>
          <w:lang w:eastAsia="en-GB"/>
        </w:rPr>
        <w:t xml:space="preserve"> fully supported by senior management and has been agreed with trade unions and/or employee representatives of </w:t>
      </w:r>
      <w:r w:rsidRPr="004D2C32">
        <w:rPr>
          <w:rFonts w:eastAsia="Times New Roman" w:cstheme="minorHAnsi"/>
          <w:color w:val="000000" w:themeColor="text1"/>
          <w:bdr w:val="none" w:sz="0" w:space="0" w:color="auto" w:frame="1"/>
          <w:lang w:eastAsia="en-GB"/>
        </w:rPr>
        <w:t>Choices Mentoring CIC</w:t>
      </w:r>
      <w:r w:rsidRPr="004D2C32">
        <w:rPr>
          <w:rFonts w:eastAsia="Times New Roman" w:cstheme="minorHAnsi"/>
          <w:color w:val="000000" w:themeColor="text1"/>
          <w:lang w:eastAsia="en-GB"/>
        </w:rPr>
        <w:t>.</w:t>
      </w:r>
    </w:p>
    <w:p w14:paraId="19EA4689" w14:textId="77777777" w:rsidR="00600A21" w:rsidRPr="004D2C32" w:rsidRDefault="00600A21" w:rsidP="00600A21">
      <w:pPr>
        <w:spacing w:before="600" w:after="375"/>
        <w:textAlignment w:val="baseline"/>
        <w:outlineLvl w:val="2"/>
        <w:rPr>
          <w:rFonts w:eastAsia="AppleGothic" w:cstheme="minorHAnsi"/>
          <w:b/>
          <w:bCs/>
          <w:color w:val="000000" w:themeColor="text1"/>
          <w:lang w:eastAsia="en-GB"/>
        </w:rPr>
      </w:pPr>
      <w:r w:rsidRPr="004D2C32">
        <w:rPr>
          <w:rFonts w:eastAsia="AppleGothic" w:cstheme="minorHAnsi"/>
          <w:b/>
          <w:bCs/>
          <w:color w:val="000000" w:themeColor="text1"/>
          <w:lang w:eastAsia="en-GB"/>
        </w:rPr>
        <w:t>Our disciplinary and grievance procedures</w:t>
      </w:r>
    </w:p>
    <w:p w14:paraId="4BA0BB74" w14:textId="4E2DA763" w:rsidR="00600A21" w:rsidRPr="004D2C32" w:rsidRDefault="00600A21" w:rsidP="00600A21">
      <w:pPr>
        <w:textAlignment w:val="baseline"/>
        <w:rPr>
          <w:rFonts w:eastAsia="Times New Roman" w:cstheme="minorHAnsi"/>
          <w:color w:val="000000" w:themeColor="text1"/>
          <w:lang w:eastAsia="en-GB"/>
        </w:rPr>
      </w:pPr>
      <w:r w:rsidRPr="004D2C32">
        <w:rPr>
          <w:rFonts w:eastAsia="Times New Roman" w:cstheme="minorHAnsi"/>
          <w:color w:val="000000" w:themeColor="text1"/>
          <w:lang w:eastAsia="en-GB"/>
        </w:rPr>
        <w:t>Details of the organisation's grievance and disciplinary policies and procedures can be found at</w:t>
      </w:r>
      <w:r w:rsidRPr="004D2C32">
        <w:rPr>
          <w:rFonts w:eastAsia="Times New Roman" w:cstheme="minorHAnsi"/>
          <w:b/>
          <w:bCs/>
          <w:color w:val="000000" w:themeColor="text1"/>
          <w:bdr w:val="none" w:sz="0" w:space="0" w:color="auto" w:frame="1"/>
          <w:lang w:eastAsia="en-GB"/>
        </w:rPr>
        <w:t xml:space="preserve"> </w:t>
      </w:r>
      <w:hyperlink r:id="rId7" w:history="1">
        <w:r w:rsidRPr="004D2C32">
          <w:rPr>
            <w:rStyle w:val="Hyperlink"/>
            <w:rFonts w:eastAsia="Times New Roman" w:cstheme="minorHAnsi"/>
            <w:b/>
            <w:bCs/>
            <w:bdr w:val="none" w:sz="0" w:space="0" w:color="auto" w:frame="1"/>
            <w:lang w:eastAsia="en-GB"/>
          </w:rPr>
          <w:t>www.choicesmentoring.co.uk</w:t>
        </w:r>
      </w:hyperlink>
      <w:r w:rsidRPr="004D2C32">
        <w:rPr>
          <w:rFonts w:eastAsia="Times New Roman" w:cstheme="minorHAnsi"/>
          <w:b/>
          <w:bCs/>
          <w:color w:val="000000" w:themeColor="text1"/>
          <w:bdr w:val="none" w:sz="0" w:space="0" w:color="auto" w:frame="1"/>
          <w:lang w:eastAsia="en-GB"/>
        </w:rPr>
        <w:t xml:space="preserve"> </w:t>
      </w:r>
      <w:r w:rsidRPr="004D2C32">
        <w:rPr>
          <w:rFonts w:eastAsia="Times New Roman" w:cstheme="minorHAnsi"/>
          <w:color w:val="000000" w:themeColor="text1"/>
          <w:bdr w:val="none" w:sz="0" w:space="0" w:color="auto" w:frame="1"/>
          <w:lang w:eastAsia="en-GB"/>
        </w:rPr>
        <w:t xml:space="preserve">on the ‘our policies. </w:t>
      </w:r>
    </w:p>
    <w:p w14:paraId="47D6F6B7" w14:textId="43DB0E86" w:rsidR="00994B25" w:rsidRPr="004D2C32" w:rsidRDefault="00000000" w:rsidP="00600A21">
      <w:pPr>
        <w:spacing w:after="375"/>
        <w:textAlignment w:val="baseline"/>
        <w:rPr>
          <w:rFonts w:eastAsia="Times New Roman" w:cstheme="minorHAnsi"/>
          <w:color w:val="000000" w:themeColor="text1"/>
          <w:lang w:eastAsia="en-GB"/>
        </w:rPr>
      </w:pPr>
    </w:p>
    <w:sectPr w:rsidR="00994B25" w:rsidRPr="004D2C32" w:rsidSect="00AB4124">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3758" w14:textId="77777777" w:rsidR="00C1326F" w:rsidRDefault="00C1326F" w:rsidP="00600A21">
      <w:r>
        <w:separator/>
      </w:r>
    </w:p>
  </w:endnote>
  <w:endnote w:type="continuationSeparator" w:id="0">
    <w:p w14:paraId="20D70CDF" w14:textId="77777777" w:rsidR="00C1326F" w:rsidRDefault="00C1326F" w:rsidP="0060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8839" w14:textId="77777777" w:rsidR="00C1326F" w:rsidRDefault="00C1326F" w:rsidP="00600A21">
      <w:r>
        <w:separator/>
      </w:r>
    </w:p>
  </w:footnote>
  <w:footnote w:type="continuationSeparator" w:id="0">
    <w:p w14:paraId="66F8FC13" w14:textId="77777777" w:rsidR="00C1326F" w:rsidRDefault="00C1326F" w:rsidP="0060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CA34" w14:textId="4F50263B" w:rsidR="00600A21" w:rsidRPr="003E08AF" w:rsidRDefault="00600A21" w:rsidP="00600A21">
    <w:pPr>
      <w:pStyle w:val="Header"/>
    </w:pPr>
    <w:r>
      <w:rPr>
        <w:noProof/>
      </w:rPr>
      <mc:AlternateContent>
        <mc:Choice Requires="wps">
          <w:drawing>
            <wp:anchor distT="0" distB="0" distL="114300" distR="114300" simplePos="0" relativeHeight="251659264" behindDoc="0" locked="0" layoutInCell="1" allowOverlap="1" wp14:anchorId="62A813FC" wp14:editId="6582FFB7">
              <wp:simplePos x="0" y="0"/>
              <wp:positionH relativeFrom="column">
                <wp:posOffset>5128149</wp:posOffset>
              </wp:positionH>
              <wp:positionV relativeFrom="paragraph">
                <wp:posOffset>-488785</wp:posOffset>
              </wp:positionV>
              <wp:extent cx="1113183" cy="1232452"/>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1113183" cy="1232452"/>
                      </a:xfrm>
                      <a:prstGeom prst="rect">
                        <a:avLst/>
                      </a:prstGeom>
                      <a:solidFill>
                        <a:schemeClr val="lt1"/>
                      </a:solidFill>
                      <a:ln w="6350">
                        <a:noFill/>
                      </a:ln>
                    </wps:spPr>
                    <wps:txbx>
                      <w:txbxContent>
                        <w:p w14:paraId="25FEDD7B" w14:textId="1A3E3CC5" w:rsidR="00600A21" w:rsidRDefault="00600A21">
                          <w:r>
                            <w:rPr>
                              <w:noProof/>
                            </w:rPr>
                            <w:drawing>
                              <wp:inline distT="0" distB="0" distL="0" distR="0" wp14:anchorId="60AE0EDB" wp14:editId="26BEC2C8">
                                <wp:extent cx="854766" cy="1141468"/>
                                <wp:effectExtent l="0" t="0" r="0" b="1905"/>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418" cy="11570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813FC" id="_x0000_t202" coordsize="21600,21600" o:spt="202" path="m,l,21600r21600,l21600,xe">
              <v:stroke joinstyle="miter"/>
              <v:path gradientshapeok="t" o:connecttype="rect"/>
            </v:shapetype>
            <v:shape id="Text Box 1" o:spid="_x0000_s1026" type="#_x0000_t202" style="position:absolute;margin-left:403.8pt;margin-top:-38.5pt;width:87.65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2xYLQIAAFUEAAAOAAAAZHJzL2Uyb0RvYy54bWysVFFv2jAQfp+0/2D5fYQE6NqIUDEqpkmo&#13;&#10;rUSnPhvHJpEcn2cbEvbrd3ZCYd2epr04Z9/5891332V+3zWKHIV1NeiCpqMxJUJzKGu9L+j3l/Wn&#13;&#10;W0qcZ7pkCrQo6Ek4er/4+GHemlxkUIEqhSUIol3emoJW3ps8SRyvRMPcCIzQ6JRgG+Zxa/dJaVmL&#13;&#10;6I1KsvH4JmnBlsYCF87h6UPvpIuIL6Xg/klKJzxRBcXcfFxtXHdhTRZzlu8tM1XNhzTYP2TRsFrj&#13;&#10;o29QD8wzcrD1H1BNzS04kH7EoUlAypqLWANWk47fVbOtmBGxFiTHmTea3P+D5Y/HrXm2xHdfoMMG&#13;&#10;BkJa43KHh6GeTtomfDFTgn6k8PRGm+g84eFSmk7S2wklHH1pNsmmsyzgJJfrxjr/VUBDglFQi32J&#13;&#10;dLHjxvk+9BwSXnOg6nJdKxU3QQtipSw5Muyi8jFJBP8tSmnSFvRmMhtHYA3heo+sNOZyKSpYvtt1&#13;&#10;Q6U7KE9IgIVeG87wdY1Jbpjzz8yiGLBmFLh/wkUqwEdgsCipwP7823mIxx6hl5IWxVVQ9+PArKBE&#13;&#10;fdPYvbt0Og1qjJvp7HOGG3vt2V179KFZAVae4igZHs0Q79XZlBaaV5yDZXgVXUxzfLug/myufC95&#13;&#10;nCMulssYhPozzG/01vAAHZgOLXjpXpk1Q588tvgRzjJk+bt29bHhpoblwYOsYy8DwT2rA++o3aiG&#13;&#10;Yc7CcFzvY9Tlb7D4BQAA//8DAFBLAwQUAAYACAAAACEAkqxMR+cAAAAQAQAADwAAAGRycy9kb3du&#13;&#10;cmV2LnhtbEyPzU7DMBCE70i8g7VIXFDrpBV1msapEH+VuLUpIG5ubJKIeB3FbhLenuUEl5VW+83s&#13;&#10;TLadbMsG0/vGoYR4HgEzWDrdYCXhWDzNEmA+KNSqdWgkfBsP2/zyIlOpdiPuzXAIFSMT9KmSUIfQ&#13;&#10;pZz7sjZW+bnrDNLt0/VWBVr7iutejWRuW76IohW3qkH6UKvO3Nem/DqcrYSPm+r9xU/Pr+Pydtk9&#13;&#10;7oZCvOlCyuur6WFD424DLJgp/CngtwPlh5yCndwZtWethCQSK0IlzISgZkSsk8Ua2InQWMTA84z/&#13;&#10;L5L/AAAA//8DAFBLAQItABQABgAIAAAAIQC2gziS/gAAAOEBAAATAAAAAAAAAAAAAAAAAAAAAABb&#13;&#10;Q29udGVudF9UeXBlc10ueG1sUEsBAi0AFAAGAAgAAAAhADj9If/WAAAAlAEAAAsAAAAAAAAAAAAA&#13;&#10;AAAALwEAAF9yZWxzLy5yZWxzUEsBAi0AFAAGAAgAAAAhAH2/bFgtAgAAVQQAAA4AAAAAAAAAAAAA&#13;&#10;AAAALgIAAGRycy9lMm9Eb2MueG1sUEsBAi0AFAAGAAgAAAAhAJKsTEfnAAAAEAEAAA8AAAAAAAAA&#13;&#10;AAAAAAAAhwQAAGRycy9kb3ducmV2LnhtbFBLBQYAAAAABAAEAPMAAACbBQAAAAA=&#13;&#10;" fillcolor="white [3201]" stroked="f" strokeweight=".5pt">
              <v:textbox>
                <w:txbxContent>
                  <w:p w14:paraId="25FEDD7B" w14:textId="1A3E3CC5" w:rsidR="00600A21" w:rsidRDefault="00600A21">
                    <w:r>
                      <w:rPr>
                        <w:noProof/>
                      </w:rPr>
                      <w:drawing>
                        <wp:inline distT="0" distB="0" distL="0" distR="0" wp14:anchorId="60AE0EDB" wp14:editId="26BEC2C8">
                          <wp:extent cx="854766" cy="1141468"/>
                          <wp:effectExtent l="0" t="0" r="0" b="1905"/>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418" cy="1157028"/>
                                  </a:xfrm>
                                  <a:prstGeom prst="rect">
                                    <a:avLst/>
                                  </a:prstGeom>
                                </pic:spPr>
                              </pic:pic>
                            </a:graphicData>
                          </a:graphic>
                        </wp:inline>
                      </w:drawing>
                    </w:r>
                  </w:p>
                </w:txbxContent>
              </v:textbox>
            </v:shape>
          </w:pict>
        </mc:Fallback>
      </mc:AlternateContent>
    </w:r>
    <w:r>
      <w:t xml:space="preserve"> </w:t>
    </w:r>
    <w:r w:rsidRPr="00332DE2">
      <w:rPr>
        <w:rFonts w:cstheme="minorHAnsi"/>
      </w:rPr>
      <w:t xml:space="preserve">Choices mentoring – </w:t>
    </w:r>
    <w:hyperlink r:id="rId2" w:history="1">
      <w:r w:rsidRPr="00332DE2">
        <w:rPr>
          <w:rStyle w:val="Hyperlink"/>
          <w:rFonts w:cstheme="minorHAnsi"/>
        </w:rPr>
        <w:t>richard@choicesmentoring.co.uk</w:t>
      </w:r>
    </w:hyperlink>
    <w:r w:rsidRPr="00332DE2">
      <w:rPr>
        <w:rFonts w:cstheme="minorHAnsi"/>
      </w:rPr>
      <w:t xml:space="preserve"> </w:t>
    </w:r>
  </w:p>
  <w:p w14:paraId="017ACF96" w14:textId="41F2C561" w:rsidR="00600A21" w:rsidRDefault="00600A21" w:rsidP="00600A21">
    <w:pPr>
      <w:pStyle w:val="Header"/>
      <w:rPr>
        <w:rFonts w:cstheme="minorHAnsi"/>
      </w:rPr>
    </w:pPr>
    <w:r w:rsidRPr="00332DE2">
      <w:rPr>
        <w:rFonts w:cstheme="minorHAnsi"/>
      </w:rPr>
      <w:t xml:space="preserve">59 Hyde End road, </w:t>
    </w:r>
    <w:proofErr w:type="gramStart"/>
    <w:r w:rsidRPr="00332DE2">
      <w:rPr>
        <w:rFonts w:cstheme="minorHAnsi"/>
      </w:rPr>
      <w:t>Shinfield,Reading</w:t>
    </w:r>
    <w:proofErr w:type="gramEnd"/>
    <w:r w:rsidRPr="00332DE2">
      <w:rPr>
        <w:rFonts w:cstheme="minorHAnsi"/>
      </w:rPr>
      <w:t>,Berkshire,RG29EP</w:t>
    </w:r>
  </w:p>
  <w:p w14:paraId="198AF7FA" w14:textId="5F5A76E4" w:rsidR="003E08AF" w:rsidRPr="003E08AF" w:rsidRDefault="003E08AF" w:rsidP="00600A21">
    <w:pPr>
      <w:pStyle w:val="Header"/>
      <w:rPr>
        <w:rFonts w:cstheme="minorHAnsi"/>
        <w:b/>
        <w:bCs/>
      </w:rPr>
    </w:pPr>
    <w:r w:rsidRPr="003E08AF">
      <w:rPr>
        <w:b/>
        <w:bCs/>
      </w:rPr>
      <w:t xml:space="preserve">Equality, </w:t>
    </w:r>
    <w:proofErr w:type="gramStart"/>
    <w:r w:rsidRPr="003E08AF">
      <w:rPr>
        <w:b/>
        <w:bCs/>
      </w:rPr>
      <w:t>Diversity</w:t>
    </w:r>
    <w:proofErr w:type="gramEnd"/>
    <w:r w:rsidRPr="003E08AF">
      <w:rPr>
        <w:b/>
        <w:bCs/>
      </w:rPr>
      <w:t xml:space="preserve"> and inclusion policy </w:t>
    </w:r>
  </w:p>
  <w:p w14:paraId="009238B3" w14:textId="0CEA8385" w:rsidR="00600A21" w:rsidRDefault="00600A2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0B53"/>
    <w:multiLevelType w:val="multilevel"/>
    <w:tmpl w:val="496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DE6229"/>
    <w:multiLevelType w:val="multilevel"/>
    <w:tmpl w:val="2C22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E31F76"/>
    <w:multiLevelType w:val="multilevel"/>
    <w:tmpl w:val="56FC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649126">
    <w:abstractNumId w:val="1"/>
  </w:num>
  <w:num w:numId="2" w16cid:durableId="2090999366">
    <w:abstractNumId w:val="2"/>
  </w:num>
  <w:num w:numId="3" w16cid:durableId="30030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21"/>
    <w:rsid w:val="001B5BE3"/>
    <w:rsid w:val="002F7E7D"/>
    <w:rsid w:val="003E08AF"/>
    <w:rsid w:val="004B3AEF"/>
    <w:rsid w:val="004D2C32"/>
    <w:rsid w:val="00600A21"/>
    <w:rsid w:val="007D43F2"/>
    <w:rsid w:val="008F7FEA"/>
    <w:rsid w:val="00984E31"/>
    <w:rsid w:val="00A9376A"/>
    <w:rsid w:val="00AB4124"/>
    <w:rsid w:val="00C1326F"/>
    <w:rsid w:val="00D13846"/>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FC1303"/>
  <w15:chartTrackingRefBased/>
  <w15:docId w15:val="{BB3A9AF8-E73D-6446-AD3E-31A493C3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0A2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0A2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00A2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0A2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00A21"/>
    <w:rPr>
      <w:rFonts w:ascii="Times New Roman" w:eastAsia="Times New Roman" w:hAnsi="Times New Roman" w:cs="Times New Roman"/>
      <w:b/>
      <w:bCs/>
      <w:sz w:val="27"/>
      <w:szCs w:val="27"/>
      <w:lang w:eastAsia="en-GB"/>
    </w:rPr>
  </w:style>
  <w:style w:type="paragraph" w:customStyle="1" w:styleId="standfirst">
    <w:name w:val="standfirst"/>
    <w:basedOn w:val="Normal"/>
    <w:rsid w:val="00600A2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00A21"/>
    <w:rPr>
      <w:color w:val="0000FF"/>
      <w:u w:val="single"/>
    </w:rPr>
  </w:style>
  <w:style w:type="paragraph" w:styleId="NormalWeb">
    <w:name w:val="Normal (Web)"/>
    <w:basedOn w:val="Normal"/>
    <w:uiPriority w:val="99"/>
    <w:semiHidden/>
    <w:unhideWhenUsed/>
    <w:rsid w:val="00600A2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00A21"/>
    <w:rPr>
      <w:b/>
      <w:bCs/>
    </w:rPr>
  </w:style>
  <w:style w:type="paragraph" w:styleId="Header">
    <w:name w:val="header"/>
    <w:basedOn w:val="Normal"/>
    <w:link w:val="HeaderChar"/>
    <w:uiPriority w:val="99"/>
    <w:unhideWhenUsed/>
    <w:rsid w:val="00600A21"/>
    <w:pPr>
      <w:tabs>
        <w:tab w:val="center" w:pos="4680"/>
        <w:tab w:val="right" w:pos="9360"/>
      </w:tabs>
    </w:pPr>
  </w:style>
  <w:style w:type="character" w:customStyle="1" w:styleId="HeaderChar">
    <w:name w:val="Header Char"/>
    <w:basedOn w:val="DefaultParagraphFont"/>
    <w:link w:val="Header"/>
    <w:uiPriority w:val="99"/>
    <w:rsid w:val="00600A21"/>
  </w:style>
  <w:style w:type="paragraph" w:styleId="Footer">
    <w:name w:val="footer"/>
    <w:basedOn w:val="Normal"/>
    <w:link w:val="FooterChar"/>
    <w:uiPriority w:val="99"/>
    <w:unhideWhenUsed/>
    <w:rsid w:val="00600A21"/>
    <w:pPr>
      <w:tabs>
        <w:tab w:val="center" w:pos="4680"/>
        <w:tab w:val="right" w:pos="9360"/>
      </w:tabs>
    </w:pPr>
  </w:style>
  <w:style w:type="character" w:customStyle="1" w:styleId="FooterChar">
    <w:name w:val="Footer Char"/>
    <w:basedOn w:val="DefaultParagraphFont"/>
    <w:link w:val="Footer"/>
    <w:uiPriority w:val="99"/>
    <w:rsid w:val="00600A21"/>
  </w:style>
  <w:style w:type="character" w:styleId="UnresolvedMention">
    <w:name w:val="Unresolved Mention"/>
    <w:basedOn w:val="DefaultParagraphFont"/>
    <w:uiPriority w:val="99"/>
    <w:semiHidden/>
    <w:unhideWhenUsed/>
    <w:rsid w:val="0060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36148">
      <w:bodyDiv w:val="1"/>
      <w:marLeft w:val="0"/>
      <w:marRight w:val="0"/>
      <w:marTop w:val="0"/>
      <w:marBottom w:val="0"/>
      <w:divBdr>
        <w:top w:val="none" w:sz="0" w:space="0" w:color="auto"/>
        <w:left w:val="none" w:sz="0" w:space="0" w:color="auto"/>
        <w:bottom w:val="none" w:sz="0" w:space="0" w:color="auto"/>
        <w:right w:val="none" w:sz="0" w:space="0" w:color="auto"/>
      </w:divBdr>
      <w:divsChild>
        <w:div w:id="1755473093">
          <w:marLeft w:val="0"/>
          <w:marRight w:val="0"/>
          <w:marTop w:val="0"/>
          <w:marBottom w:val="0"/>
          <w:divBdr>
            <w:top w:val="none" w:sz="0" w:space="0" w:color="auto"/>
            <w:left w:val="none" w:sz="0" w:space="0" w:color="auto"/>
            <w:bottom w:val="none" w:sz="0" w:space="0" w:color="auto"/>
            <w:right w:val="none" w:sz="0" w:space="0" w:color="auto"/>
          </w:divBdr>
        </w:div>
        <w:div w:id="112292590">
          <w:marLeft w:val="0"/>
          <w:marRight w:val="0"/>
          <w:marTop w:val="0"/>
          <w:marBottom w:val="0"/>
          <w:divBdr>
            <w:top w:val="none" w:sz="0" w:space="0" w:color="auto"/>
            <w:left w:val="none" w:sz="0" w:space="0" w:color="auto"/>
            <w:bottom w:val="none" w:sz="0" w:space="0" w:color="auto"/>
            <w:right w:val="none" w:sz="0" w:space="0" w:color="auto"/>
          </w:divBdr>
          <w:divsChild>
            <w:div w:id="537738264">
              <w:marLeft w:val="0"/>
              <w:marRight w:val="0"/>
              <w:marTop w:val="0"/>
              <w:marBottom w:val="0"/>
              <w:divBdr>
                <w:top w:val="none" w:sz="0" w:space="0" w:color="auto"/>
                <w:left w:val="none" w:sz="0" w:space="0" w:color="auto"/>
                <w:bottom w:val="none" w:sz="0" w:space="0" w:color="auto"/>
                <w:right w:val="none" w:sz="0" w:space="0" w:color="auto"/>
              </w:divBdr>
              <w:divsChild>
                <w:div w:id="371927787">
                  <w:marLeft w:val="0"/>
                  <w:marRight w:val="0"/>
                  <w:marTop w:val="0"/>
                  <w:marBottom w:val="0"/>
                  <w:divBdr>
                    <w:top w:val="none" w:sz="0" w:space="0" w:color="auto"/>
                    <w:left w:val="none" w:sz="0" w:space="0" w:color="auto"/>
                    <w:bottom w:val="none" w:sz="0" w:space="0" w:color="auto"/>
                    <w:right w:val="none" w:sz="0" w:space="0" w:color="auto"/>
                  </w:divBdr>
                  <w:divsChild>
                    <w:div w:id="1716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oicesmentor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ichard@choicesmentoring.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Witt</dc:creator>
  <cp:keywords/>
  <dc:description/>
  <cp:lastModifiedBy>Richard Witt</cp:lastModifiedBy>
  <cp:revision>4</cp:revision>
  <dcterms:created xsi:type="dcterms:W3CDTF">2023-02-05T20:21:00Z</dcterms:created>
  <dcterms:modified xsi:type="dcterms:W3CDTF">2023-02-05T21:38:00Z</dcterms:modified>
</cp:coreProperties>
</file>